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AE" w:rsidRDefault="00CB00AE" w:rsidP="00CB00A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 w:rsidRPr="007C5731">
        <w:rPr>
          <w:rFonts w:ascii="Arial" w:hAnsi="Arial" w:cs="Arial"/>
          <w:b/>
          <w:color w:val="2C2D2E"/>
          <w:sz w:val="23"/>
          <w:szCs w:val="23"/>
        </w:rPr>
        <w:t>Уголовная ответственность за дискредитацию Вооруженных Сил Российской Федерации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  <w:t>Российское законодательство претерпело изменения в части, установления ответственности за дискредитацию Вооруженных Сил Российской Федерации.</w:t>
      </w:r>
    </w:p>
    <w:p w:rsidR="00CB00AE" w:rsidRDefault="00CB00AE" w:rsidP="00CB00A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Под дискредитацией принято понимать умышленные действия, направленные на лишение субъекта доверия к нему, на подрыв его авторитета, имиджа. Следовательно, любые публичные действия граждан, которые совершены умышленно и противоречат официальной позиции Министерства обороны РФ, могут быть расценены как преступление.</w:t>
      </w:r>
    </w:p>
    <w:p w:rsidR="00CB00AE" w:rsidRDefault="00CB00AE" w:rsidP="00CB00A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Отдельно стоит упомянуть, что Федеральным законом от 04.03.2022 № 31-ФЗ введена статья 20.3.3 КоАП РФ, предусматривающая административную ответственность за публичные действия, направленные на дискредитацию исполнения Вооруженными Силами Российской Федерации и другими госорганами своих полномочий за пределами РФ. За совершение указанных действий санкцией данной статьи предусмотрено наказание в виде штрафа в размере до 1 млн рублей.</w:t>
      </w:r>
    </w:p>
    <w:p w:rsidR="00CB00AE" w:rsidRDefault="00CB00AE" w:rsidP="00CB00A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Повторное совершение таких действий влечет уголовную ответственность в соответствии со ст. 280.3 УК РФ.</w:t>
      </w:r>
    </w:p>
    <w:p w:rsidR="00CB00AE" w:rsidRDefault="00CB00AE" w:rsidP="00CB00A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Частью 1 ст. 280.3 УК РФ предусмотрена ответственность за публичные действия, направленные на дискредитацию использования Вооруженных Сил Российской Федерации в целях защиты интересов Российской Федерации и ее граждан, поддержания международного мира и безопасности, в том числе публичные призывы к воспрепятствованию использования Вооруженных Сил Российской Федерации в указанных целях, а равно направленные на дискредитацию исполнения государственными органами РФ своих полномочий за пределами территории РФ в указанных целях, за которые предусмотрено наказание:</w:t>
      </w:r>
    </w:p>
    <w:p w:rsidR="00CB00AE" w:rsidRDefault="00CB00AE" w:rsidP="00CB00A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— в виде штрафа в размере от 100 000 до 300 000 рублей или в размере заработной платы или 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иного дохода</w:t>
      </w:r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осужденного за период от 1 года до 2 лет,</w:t>
      </w:r>
    </w:p>
    <w:p w:rsidR="00CB00AE" w:rsidRDefault="00CB00AE" w:rsidP="00CB00A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— принудительными работами на срок до 3 лет, либо арестом на срок от 4 до 6 месяцев,</w:t>
      </w:r>
    </w:p>
    <w:p w:rsidR="00CB00AE" w:rsidRDefault="00CB00AE" w:rsidP="00CB00A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— лишением свободы на срок до 3 лет с лишением права занимать определенные должности или заниматься определенной деятельностью на тот же срок.</w:t>
      </w:r>
    </w:p>
    <w:p w:rsidR="00CB00AE" w:rsidRDefault="00CB00AE" w:rsidP="00CB00A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Публичные действия, направленные на дискредитацию использования Вооруженных Сил Российской Федерации в целях защиты интересов Российской Федерации и ее граждан, поддержания международного мира и безопасности, в том числе публичные призывы к воспрепятствованию использования Вооруженных Сил Российской Федерации в указанных целях, а равно направленные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целях, повлекшие смерть по неосторожности и (или) причинение вреда здоровью граждан, имуществу, массовые нарушения общественного порядка и (или) общественной безопасности либо создавшие помехи функционированию или прекращение функционирования объектов жизнеобеспечения, транспортной или социальной инфраструктуры, кредитных организаций, объектов энергетики, промышленности или связи – наказываются:</w:t>
      </w:r>
    </w:p>
    <w:p w:rsidR="00CB00AE" w:rsidRDefault="00CB00AE" w:rsidP="00CB00A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lastRenderedPageBreak/>
        <w:t xml:space="preserve">— штрафом в размере от 300 000 до 1 000 000 рублей или в размере заработной платы или 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иного дохода</w:t>
      </w:r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осужденного за период от 3 до 5 лет,</w:t>
      </w:r>
    </w:p>
    <w:p w:rsidR="00CB00AE" w:rsidRDefault="00CB00AE" w:rsidP="00CB00A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— лишением свободы на срок до 5 лет с лишением права занимать определенные должности или заниматься определенной деятельностью на тот же срок.</w:t>
      </w:r>
    </w:p>
    <w:p w:rsidR="00D32D0C" w:rsidRDefault="00CB00AE" w:rsidP="00CB00AE">
      <w:r>
        <w:rPr>
          <w:rFonts w:ascii="Arial" w:hAnsi="Arial" w:cs="Arial"/>
          <w:color w:val="2C2D2E"/>
          <w:sz w:val="23"/>
          <w:szCs w:val="23"/>
        </w:rPr>
        <w:t>Компетенцией в расследовании уголовных дел о преступлениях данного вида наделены следователи Следственного Комитета России и органов внутренних дел.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bookmarkStart w:id="0" w:name="_GoBack"/>
      <w:bookmarkEnd w:id="0"/>
    </w:p>
    <w:sectPr w:rsidR="00D3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AF"/>
    <w:rsid w:val="00CB00AE"/>
    <w:rsid w:val="00D32D0C"/>
    <w:rsid w:val="00FC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97210-6200-4F3E-811F-C98C4D21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2024-06-28T18:14:00Z</dcterms:created>
  <dcterms:modified xsi:type="dcterms:W3CDTF">2024-06-28T18:14:00Z</dcterms:modified>
</cp:coreProperties>
</file>